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44BE8" w14:textId="282EF29D" w:rsidR="0080102A" w:rsidRPr="0080102A" w:rsidRDefault="005029BA" w:rsidP="0080102A">
      <w:r>
        <w:rPr>
          <w:b/>
          <w:bCs/>
        </w:rPr>
        <w:t xml:space="preserve">Tinkers Hatch </w:t>
      </w:r>
      <w:r w:rsidR="0080102A" w:rsidRPr="0080102A">
        <w:rPr>
          <w:b/>
          <w:bCs/>
        </w:rPr>
        <w:t>Privacy Notice</w:t>
      </w:r>
    </w:p>
    <w:p w14:paraId="2A90C7B1" w14:textId="6BC59734" w:rsidR="0080102A" w:rsidRPr="0080102A" w:rsidRDefault="0080102A" w:rsidP="0080102A">
      <w:r w:rsidRPr="0080102A">
        <w:rPr>
          <w:b/>
          <w:bCs/>
        </w:rPr>
        <w:t>Introduction</w:t>
      </w:r>
      <w:r w:rsidRPr="0080102A">
        <w:br/>
      </w:r>
      <w:r w:rsidR="005029BA">
        <w:t>At Tinkers Hatch we are</w:t>
      </w:r>
      <w:r w:rsidRPr="0080102A">
        <w:t xml:space="preserve"> committed to protecting and respecting your privacy. This privacy notice explains how we collect, use, disclose, and safeguard your personal data when you interact with us.</w:t>
      </w:r>
    </w:p>
    <w:p w14:paraId="0F49A4ED" w14:textId="77777777" w:rsidR="0080102A" w:rsidRPr="0080102A" w:rsidRDefault="0080102A" w:rsidP="0080102A">
      <w:r w:rsidRPr="0080102A">
        <w:rPr>
          <w:b/>
          <w:bCs/>
        </w:rPr>
        <w:t>1. Information We Collect</w:t>
      </w:r>
      <w:r w:rsidRPr="0080102A">
        <w:br/>
        <w:t>We may collect and process the following types of personal data:</w:t>
      </w:r>
    </w:p>
    <w:p w14:paraId="1748C07D" w14:textId="77777777" w:rsidR="0080102A" w:rsidRPr="0080102A" w:rsidRDefault="0080102A" w:rsidP="0080102A">
      <w:pPr>
        <w:numPr>
          <w:ilvl w:val="0"/>
          <w:numId w:val="1"/>
        </w:numPr>
      </w:pPr>
      <w:r w:rsidRPr="0080102A">
        <w:rPr>
          <w:b/>
          <w:bCs/>
        </w:rPr>
        <w:t>Personal details</w:t>
      </w:r>
      <w:r w:rsidRPr="0080102A">
        <w:t>: Name, date of birth, address, contact details</w:t>
      </w:r>
    </w:p>
    <w:p w14:paraId="5D0D2B37" w14:textId="77777777" w:rsidR="0080102A" w:rsidRPr="0080102A" w:rsidRDefault="0080102A" w:rsidP="0080102A">
      <w:pPr>
        <w:numPr>
          <w:ilvl w:val="0"/>
          <w:numId w:val="1"/>
        </w:numPr>
      </w:pPr>
      <w:r w:rsidRPr="0080102A">
        <w:rPr>
          <w:b/>
          <w:bCs/>
        </w:rPr>
        <w:t>Health information</w:t>
      </w:r>
      <w:r w:rsidRPr="0080102A">
        <w:t>: Medical history, care plans, medication records</w:t>
      </w:r>
    </w:p>
    <w:p w14:paraId="5D3FB279" w14:textId="77777777" w:rsidR="0080102A" w:rsidRPr="0080102A" w:rsidRDefault="0080102A" w:rsidP="0080102A">
      <w:pPr>
        <w:numPr>
          <w:ilvl w:val="0"/>
          <w:numId w:val="1"/>
        </w:numPr>
      </w:pPr>
      <w:r w:rsidRPr="0080102A">
        <w:rPr>
          <w:b/>
          <w:bCs/>
        </w:rPr>
        <w:t>Financial information</w:t>
      </w:r>
      <w:r w:rsidRPr="0080102A">
        <w:t>: Payment details, funding arrangements</w:t>
      </w:r>
    </w:p>
    <w:p w14:paraId="6FAEAF76" w14:textId="77777777" w:rsidR="0080102A" w:rsidRPr="0080102A" w:rsidRDefault="0080102A" w:rsidP="0080102A">
      <w:pPr>
        <w:numPr>
          <w:ilvl w:val="0"/>
          <w:numId w:val="1"/>
        </w:numPr>
      </w:pPr>
      <w:r w:rsidRPr="0080102A">
        <w:rPr>
          <w:b/>
          <w:bCs/>
        </w:rPr>
        <w:t>Emergency contacts</w:t>
      </w:r>
      <w:r w:rsidRPr="0080102A">
        <w:t>: Details of family members or legal representatives</w:t>
      </w:r>
    </w:p>
    <w:p w14:paraId="1B8E241A" w14:textId="77777777" w:rsidR="0080102A" w:rsidRPr="0080102A" w:rsidRDefault="0080102A" w:rsidP="0080102A">
      <w:pPr>
        <w:numPr>
          <w:ilvl w:val="0"/>
          <w:numId w:val="1"/>
        </w:numPr>
      </w:pPr>
      <w:r w:rsidRPr="0080102A">
        <w:rPr>
          <w:b/>
          <w:bCs/>
        </w:rPr>
        <w:t>Staff details</w:t>
      </w:r>
      <w:r w:rsidRPr="0080102A">
        <w:t>: Employment records, DBS checks, qualifications</w:t>
      </w:r>
    </w:p>
    <w:p w14:paraId="370BB204" w14:textId="77777777" w:rsidR="0080102A" w:rsidRPr="0080102A" w:rsidRDefault="0080102A" w:rsidP="0080102A">
      <w:r w:rsidRPr="0080102A">
        <w:rPr>
          <w:b/>
          <w:bCs/>
        </w:rPr>
        <w:t>2. How We Collect Information</w:t>
      </w:r>
      <w:r w:rsidRPr="0080102A">
        <w:br/>
        <w:t>We collect information in various ways, including:</w:t>
      </w:r>
    </w:p>
    <w:p w14:paraId="56B9229C" w14:textId="77777777" w:rsidR="0080102A" w:rsidRPr="0080102A" w:rsidRDefault="0080102A" w:rsidP="0080102A">
      <w:pPr>
        <w:numPr>
          <w:ilvl w:val="0"/>
          <w:numId w:val="2"/>
        </w:numPr>
      </w:pPr>
      <w:r w:rsidRPr="0080102A">
        <w:t>Direct interactions (e.g., forms, calls, emails)</w:t>
      </w:r>
    </w:p>
    <w:p w14:paraId="1771AEBD" w14:textId="77777777" w:rsidR="0080102A" w:rsidRPr="0080102A" w:rsidRDefault="0080102A" w:rsidP="0080102A">
      <w:pPr>
        <w:numPr>
          <w:ilvl w:val="0"/>
          <w:numId w:val="2"/>
        </w:numPr>
      </w:pPr>
      <w:r w:rsidRPr="0080102A">
        <w:t>Automated technologies (e.g., CCTV, website cookies)</w:t>
      </w:r>
    </w:p>
    <w:p w14:paraId="7F4949FE" w14:textId="77777777" w:rsidR="0080102A" w:rsidRPr="0080102A" w:rsidRDefault="0080102A" w:rsidP="0080102A">
      <w:pPr>
        <w:numPr>
          <w:ilvl w:val="0"/>
          <w:numId w:val="2"/>
        </w:numPr>
      </w:pPr>
      <w:r w:rsidRPr="0080102A">
        <w:t>Third parties (e.g., NHS, social services, legal representatives)</w:t>
      </w:r>
    </w:p>
    <w:p w14:paraId="39A8A476" w14:textId="77777777" w:rsidR="0080102A" w:rsidRPr="0080102A" w:rsidRDefault="0080102A" w:rsidP="0080102A">
      <w:r w:rsidRPr="0080102A">
        <w:rPr>
          <w:b/>
          <w:bCs/>
        </w:rPr>
        <w:t>3. Legal Basis for Processing</w:t>
      </w:r>
      <w:r w:rsidRPr="0080102A">
        <w:br/>
        <w:t>We process personal data under the following lawful bases:</w:t>
      </w:r>
    </w:p>
    <w:p w14:paraId="15BA2134" w14:textId="77777777" w:rsidR="0080102A" w:rsidRPr="0080102A" w:rsidRDefault="0080102A" w:rsidP="0080102A">
      <w:pPr>
        <w:numPr>
          <w:ilvl w:val="0"/>
          <w:numId w:val="3"/>
        </w:numPr>
      </w:pPr>
      <w:r w:rsidRPr="0080102A">
        <w:t>Consent</w:t>
      </w:r>
    </w:p>
    <w:p w14:paraId="209895AB" w14:textId="77777777" w:rsidR="0080102A" w:rsidRPr="0080102A" w:rsidRDefault="0080102A" w:rsidP="0080102A">
      <w:pPr>
        <w:numPr>
          <w:ilvl w:val="0"/>
          <w:numId w:val="3"/>
        </w:numPr>
      </w:pPr>
      <w:r w:rsidRPr="0080102A">
        <w:t>Legal obligation</w:t>
      </w:r>
    </w:p>
    <w:p w14:paraId="18B2896E" w14:textId="77777777" w:rsidR="0080102A" w:rsidRPr="0080102A" w:rsidRDefault="0080102A" w:rsidP="0080102A">
      <w:pPr>
        <w:numPr>
          <w:ilvl w:val="0"/>
          <w:numId w:val="3"/>
        </w:numPr>
      </w:pPr>
      <w:r w:rsidRPr="0080102A">
        <w:t>Contractual necessity</w:t>
      </w:r>
    </w:p>
    <w:p w14:paraId="144EFF4E" w14:textId="77777777" w:rsidR="0080102A" w:rsidRPr="0080102A" w:rsidRDefault="0080102A" w:rsidP="0080102A">
      <w:pPr>
        <w:numPr>
          <w:ilvl w:val="0"/>
          <w:numId w:val="3"/>
        </w:numPr>
      </w:pPr>
      <w:r w:rsidRPr="0080102A">
        <w:t>Legitimate interest</w:t>
      </w:r>
    </w:p>
    <w:p w14:paraId="35A50B9C" w14:textId="77777777" w:rsidR="0080102A" w:rsidRPr="0080102A" w:rsidRDefault="0080102A" w:rsidP="0080102A">
      <w:pPr>
        <w:numPr>
          <w:ilvl w:val="0"/>
          <w:numId w:val="3"/>
        </w:numPr>
      </w:pPr>
      <w:r w:rsidRPr="0080102A">
        <w:t>Vital interest (for emergency medical care)</w:t>
      </w:r>
    </w:p>
    <w:p w14:paraId="17BB22F6" w14:textId="77777777" w:rsidR="0080102A" w:rsidRPr="0080102A" w:rsidRDefault="0080102A" w:rsidP="0080102A">
      <w:r w:rsidRPr="0080102A">
        <w:rPr>
          <w:b/>
          <w:bCs/>
        </w:rPr>
        <w:t>4. How We Use Your Information</w:t>
      </w:r>
      <w:r w:rsidRPr="0080102A">
        <w:br/>
        <w:t>We use personal data to:</w:t>
      </w:r>
    </w:p>
    <w:p w14:paraId="0138EF31" w14:textId="77777777" w:rsidR="0080102A" w:rsidRPr="0080102A" w:rsidRDefault="0080102A" w:rsidP="0080102A">
      <w:pPr>
        <w:numPr>
          <w:ilvl w:val="0"/>
          <w:numId w:val="4"/>
        </w:numPr>
      </w:pPr>
      <w:r w:rsidRPr="0080102A">
        <w:t>Provide safe and effective care services</w:t>
      </w:r>
    </w:p>
    <w:p w14:paraId="003CEAA5" w14:textId="77777777" w:rsidR="0080102A" w:rsidRPr="0080102A" w:rsidRDefault="0080102A" w:rsidP="0080102A">
      <w:pPr>
        <w:numPr>
          <w:ilvl w:val="0"/>
          <w:numId w:val="4"/>
        </w:numPr>
      </w:pPr>
      <w:r w:rsidRPr="0080102A">
        <w:t>Comply with legal and regulatory obligations</w:t>
      </w:r>
    </w:p>
    <w:p w14:paraId="3C026621" w14:textId="77777777" w:rsidR="0080102A" w:rsidRPr="0080102A" w:rsidRDefault="0080102A" w:rsidP="0080102A">
      <w:pPr>
        <w:numPr>
          <w:ilvl w:val="0"/>
          <w:numId w:val="4"/>
        </w:numPr>
      </w:pPr>
      <w:r w:rsidRPr="0080102A">
        <w:t>Process employment and payroll</w:t>
      </w:r>
    </w:p>
    <w:p w14:paraId="4314C914" w14:textId="77777777" w:rsidR="0080102A" w:rsidRPr="0080102A" w:rsidRDefault="0080102A" w:rsidP="0080102A">
      <w:pPr>
        <w:numPr>
          <w:ilvl w:val="0"/>
          <w:numId w:val="4"/>
        </w:numPr>
      </w:pPr>
      <w:r w:rsidRPr="0080102A">
        <w:t>Improve our services</w:t>
      </w:r>
    </w:p>
    <w:p w14:paraId="0F72E47A" w14:textId="77777777" w:rsidR="0080102A" w:rsidRPr="0080102A" w:rsidRDefault="0080102A" w:rsidP="0080102A">
      <w:pPr>
        <w:numPr>
          <w:ilvl w:val="0"/>
          <w:numId w:val="4"/>
        </w:numPr>
      </w:pPr>
      <w:r w:rsidRPr="0080102A">
        <w:lastRenderedPageBreak/>
        <w:t>Investigate incidents and complaints</w:t>
      </w:r>
    </w:p>
    <w:p w14:paraId="45B3D87D" w14:textId="77777777" w:rsidR="0080102A" w:rsidRPr="0080102A" w:rsidRDefault="0080102A" w:rsidP="0080102A">
      <w:r w:rsidRPr="0080102A">
        <w:rPr>
          <w:b/>
          <w:bCs/>
        </w:rPr>
        <w:t>5. Sharing Your Information</w:t>
      </w:r>
      <w:r w:rsidRPr="0080102A">
        <w:br/>
        <w:t>We may share personal data with:</w:t>
      </w:r>
    </w:p>
    <w:p w14:paraId="1F8507C8" w14:textId="77777777" w:rsidR="0080102A" w:rsidRPr="0080102A" w:rsidRDefault="0080102A" w:rsidP="0080102A">
      <w:pPr>
        <w:numPr>
          <w:ilvl w:val="0"/>
          <w:numId w:val="5"/>
        </w:numPr>
      </w:pPr>
      <w:r w:rsidRPr="0080102A">
        <w:t>Health and social care providers (e.g., NHS, GPs)</w:t>
      </w:r>
    </w:p>
    <w:p w14:paraId="4D884B5D" w14:textId="77777777" w:rsidR="0080102A" w:rsidRPr="0080102A" w:rsidRDefault="0080102A" w:rsidP="0080102A">
      <w:pPr>
        <w:numPr>
          <w:ilvl w:val="0"/>
          <w:numId w:val="5"/>
        </w:numPr>
      </w:pPr>
      <w:r w:rsidRPr="0080102A">
        <w:t>Local authorities and regulatory bodies</w:t>
      </w:r>
    </w:p>
    <w:p w14:paraId="00C0021C" w14:textId="77777777" w:rsidR="0080102A" w:rsidRPr="0080102A" w:rsidRDefault="0080102A" w:rsidP="0080102A">
      <w:pPr>
        <w:numPr>
          <w:ilvl w:val="0"/>
          <w:numId w:val="5"/>
        </w:numPr>
      </w:pPr>
      <w:r w:rsidRPr="0080102A">
        <w:t>Legal representatives and next of kin</w:t>
      </w:r>
    </w:p>
    <w:p w14:paraId="611D9F0C" w14:textId="77777777" w:rsidR="0080102A" w:rsidRPr="0080102A" w:rsidRDefault="0080102A" w:rsidP="0080102A">
      <w:pPr>
        <w:numPr>
          <w:ilvl w:val="0"/>
          <w:numId w:val="5"/>
        </w:numPr>
      </w:pPr>
      <w:r w:rsidRPr="0080102A">
        <w:t>Third-party service providers (e.g., IT support, auditors)</w:t>
      </w:r>
    </w:p>
    <w:p w14:paraId="486B7603" w14:textId="77777777" w:rsidR="0080102A" w:rsidRPr="0080102A" w:rsidRDefault="0080102A" w:rsidP="0080102A">
      <w:pPr>
        <w:numPr>
          <w:ilvl w:val="0"/>
          <w:numId w:val="5"/>
        </w:numPr>
      </w:pPr>
      <w:r w:rsidRPr="0080102A">
        <w:t>Law enforcement, if required by law</w:t>
      </w:r>
    </w:p>
    <w:p w14:paraId="5D9B308C" w14:textId="4133B3A0" w:rsidR="0080102A" w:rsidRPr="0080102A" w:rsidRDefault="0080102A" w:rsidP="0080102A">
      <w:r w:rsidRPr="0080102A">
        <w:rPr>
          <w:b/>
          <w:bCs/>
        </w:rPr>
        <w:t>6. Data Retention</w:t>
      </w:r>
      <w:r w:rsidRPr="0080102A">
        <w:br/>
        <w:t xml:space="preserve">We only retain personal data for as long as necessary to </w:t>
      </w:r>
      <w:r w:rsidR="005029BA" w:rsidRPr="0080102A">
        <w:t>fulfil</w:t>
      </w:r>
      <w:r w:rsidRPr="0080102A">
        <w:t xml:space="preserve"> legal, regulatory, and operational requirements. Specific retention periods vary based on the type of information.</w:t>
      </w:r>
      <w:r w:rsidR="005029BA">
        <w:t xml:space="preserve"> – Please see separate policy for more information.</w:t>
      </w:r>
    </w:p>
    <w:p w14:paraId="25A2546F" w14:textId="77777777" w:rsidR="0080102A" w:rsidRPr="0080102A" w:rsidRDefault="0080102A" w:rsidP="0080102A">
      <w:r w:rsidRPr="0080102A">
        <w:rPr>
          <w:b/>
          <w:bCs/>
        </w:rPr>
        <w:t>7. Your Rights</w:t>
      </w:r>
      <w:r w:rsidRPr="0080102A">
        <w:br/>
        <w:t>Under data protection laws, you have the right to:</w:t>
      </w:r>
    </w:p>
    <w:p w14:paraId="5F8DFD8A" w14:textId="77777777" w:rsidR="0080102A" w:rsidRPr="0080102A" w:rsidRDefault="0080102A" w:rsidP="0080102A">
      <w:pPr>
        <w:numPr>
          <w:ilvl w:val="0"/>
          <w:numId w:val="6"/>
        </w:numPr>
      </w:pPr>
      <w:r w:rsidRPr="0080102A">
        <w:t>Access your personal data</w:t>
      </w:r>
    </w:p>
    <w:p w14:paraId="65448174" w14:textId="77777777" w:rsidR="0080102A" w:rsidRPr="0080102A" w:rsidRDefault="0080102A" w:rsidP="0080102A">
      <w:pPr>
        <w:numPr>
          <w:ilvl w:val="0"/>
          <w:numId w:val="6"/>
        </w:numPr>
      </w:pPr>
      <w:r w:rsidRPr="0080102A">
        <w:t>Request correction or deletion of your data</w:t>
      </w:r>
    </w:p>
    <w:p w14:paraId="102735AE" w14:textId="77777777" w:rsidR="0080102A" w:rsidRPr="0080102A" w:rsidRDefault="0080102A" w:rsidP="0080102A">
      <w:pPr>
        <w:numPr>
          <w:ilvl w:val="0"/>
          <w:numId w:val="6"/>
        </w:numPr>
      </w:pPr>
      <w:r w:rsidRPr="0080102A">
        <w:t>Restrict or object to data processing</w:t>
      </w:r>
    </w:p>
    <w:p w14:paraId="4B431553" w14:textId="77777777" w:rsidR="0080102A" w:rsidRPr="0080102A" w:rsidRDefault="0080102A" w:rsidP="0080102A">
      <w:pPr>
        <w:numPr>
          <w:ilvl w:val="0"/>
          <w:numId w:val="6"/>
        </w:numPr>
      </w:pPr>
      <w:r w:rsidRPr="0080102A">
        <w:t>Withdraw consent where applicable</w:t>
      </w:r>
    </w:p>
    <w:p w14:paraId="6795E512" w14:textId="77777777" w:rsidR="0080102A" w:rsidRPr="0080102A" w:rsidRDefault="0080102A" w:rsidP="0080102A">
      <w:pPr>
        <w:numPr>
          <w:ilvl w:val="0"/>
          <w:numId w:val="6"/>
        </w:numPr>
      </w:pPr>
      <w:r w:rsidRPr="0080102A">
        <w:t>Request data portability</w:t>
      </w:r>
    </w:p>
    <w:p w14:paraId="7C81CE29" w14:textId="77777777" w:rsidR="0080102A" w:rsidRPr="0080102A" w:rsidRDefault="0080102A" w:rsidP="0080102A">
      <w:r w:rsidRPr="0080102A">
        <w:t>To exercise your rights, please contact us using the details below.</w:t>
      </w:r>
    </w:p>
    <w:p w14:paraId="1ACEE6F2" w14:textId="77777777" w:rsidR="0080102A" w:rsidRPr="0080102A" w:rsidRDefault="0080102A" w:rsidP="0080102A">
      <w:r w:rsidRPr="0080102A">
        <w:rPr>
          <w:b/>
          <w:bCs/>
        </w:rPr>
        <w:t>8. Data Security</w:t>
      </w:r>
      <w:r w:rsidRPr="0080102A">
        <w:br/>
        <w:t>We implement strict security measures to prevent unauthorised access, loss, or misuse of personal data, including secure storage, access controls, and staff training.</w:t>
      </w:r>
    </w:p>
    <w:p w14:paraId="0E7E82B2" w14:textId="77777777" w:rsidR="0080102A" w:rsidRPr="0080102A" w:rsidRDefault="0080102A" w:rsidP="0080102A">
      <w:r w:rsidRPr="0080102A">
        <w:rPr>
          <w:b/>
          <w:bCs/>
        </w:rPr>
        <w:t>9. Contact Us</w:t>
      </w:r>
      <w:r w:rsidRPr="0080102A">
        <w:br/>
        <w:t>If you have any questions about this privacy notice or wish to exercise your rights, please contact:</w:t>
      </w:r>
    </w:p>
    <w:p w14:paraId="2668A3A8" w14:textId="167EC14E" w:rsidR="0080102A" w:rsidRPr="0080102A" w:rsidRDefault="005029BA" w:rsidP="0080102A">
      <w:r>
        <w:t>Tinkers Hatch</w:t>
      </w:r>
      <w:r w:rsidR="0080102A" w:rsidRPr="0080102A">
        <w:br/>
      </w:r>
      <w:r>
        <w:t>New Pond Hill. Cross in Hand, TN210LX</w:t>
      </w:r>
      <w:r w:rsidR="0080102A" w:rsidRPr="0080102A">
        <w:br/>
      </w:r>
      <w:r w:rsidRPr="005029BA">
        <w:t>01435 863119</w:t>
      </w:r>
      <w:r w:rsidR="0080102A" w:rsidRPr="0080102A">
        <w:br/>
      </w:r>
      <w:hyperlink r:id="rId7" w:history="1">
        <w:r w:rsidR="00F0017A" w:rsidRPr="00F13B9E">
          <w:rPr>
            <w:rStyle w:val="Hyperlink"/>
          </w:rPr>
          <w:t>Services@tinkershatch.co.uk</w:t>
        </w:r>
      </w:hyperlink>
      <w:r w:rsidR="00F0017A">
        <w:t xml:space="preserve"> </w:t>
      </w:r>
    </w:p>
    <w:p w14:paraId="175B3854" w14:textId="77777777" w:rsidR="0080102A" w:rsidRPr="0080102A" w:rsidRDefault="0080102A" w:rsidP="0080102A">
      <w:r w:rsidRPr="0080102A">
        <w:rPr>
          <w:b/>
          <w:bCs/>
        </w:rPr>
        <w:lastRenderedPageBreak/>
        <w:t>10. Updates to This Notice</w:t>
      </w:r>
      <w:r w:rsidRPr="0080102A">
        <w:br/>
        <w:t>We may update this privacy notice from time to time to reflect legal or operational changes. The latest version will always be available on our website or upon request.</w:t>
      </w:r>
    </w:p>
    <w:p w14:paraId="5B40103E" w14:textId="77777777" w:rsidR="0080102A" w:rsidRDefault="0080102A"/>
    <w:sectPr w:rsidR="0080102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55150" w14:textId="77777777" w:rsidR="005029BA" w:rsidRDefault="005029BA" w:rsidP="005029BA">
      <w:pPr>
        <w:spacing w:after="0" w:line="240" w:lineRule="auto"/>
      </w:pPr>
      <w:r>
        <w:separator/>
      </w:r>
    </w:p>
  </w:endnote>
  <w:endnote w:type="continuationSeparator" w:id="0">
    <w:p w14:paraId="697C73AE" w14:textId="77777777" w:rsidR="005029BA" w:rsidRDefault="005029BA" w:rsidP="0050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6EDDD" w14:textId="77777777" w:rsidR="005029BA" w:rsidRDefault="005029BA" w:rsidP="005029BA">
      <w:pPr>
        <w:spacing w:after="0" w:line="240" w:lineRule="auto"/>
      </w:pPr>
      <w:r>
        <w:separator/>
      </w:r>
    </w:p>
  </w:footnote>
  <w:footnote w:type="continuationSeparator" w:id="0">
    <w:p w14:paraId="6228C50F" w14:textId="77777777" w:rsidR="005029BA" w:rsidRDefault="005029BA" w:rsidP="0050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C32DB" w14:textId="4B1CECF3" w:rsidR="005029BA" w:rsidRDefault="005029B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BAFA59" wp14:editId="5471FCB1">
          <wp:simplePos x="0" y="0"/>
          <wp:positionH relativeFrom="column">
            <wp:posOffset>-683260</wp:posOffset>
          </wp:positionH>
          <wp:positionV relativeFrom="paragraph">
            <wp:posOffset>-354330</wp:posOffset>
          </wp:positionV>
          <wp:extent cx="1082842" cy="685800"/>
          <wp:effectExtent l="0" t="0" r="3175" b="0"/>
          <wp:wrapNone/>
          <wp:docPr id="552702547" name="Picture 1" descr="A close up of a leaf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702547" name="Picture 1" descr="A close up of a leaf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842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67F3"/>
    <w:multiLevelType w:val="multilevel"/>
    <w:tmpl w:val="4812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71081"/>
    <w:multiLevelType w:val="multilevel"/>
    <w:tmpl w:val="AFBC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8F0372"/>
    <w:multiLevelType w:val="multilevel"/>
    <w:tmpl w:val="D986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81E7E"/>
    <w:multiLevelType w:val="multilevel"/>
    <w:tmpl w:val="0690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A442C8"/>
    <w:multiLevelType w:val="multilevel"/>
    <w:tmpl w:val="782C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B0596E"/>
    <w:multiLevelType w:val="multilevel"/>
    <w:tmpl w:val="45AC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404782">
    <w:abstractNumId w:val="3"/>
  </w:num>
  <w:num w:numId="2" w16cid:durableId="1964649147">
    <w:abstractNumId w:val="5"/>
  </w:num>
  <w:num w:numId="3" w16cid:durableId="1030685973">
    <w:abstractNumId w:val="0"/>
  </w:num>
  <w:num w:numId="4" w16cid:durableId="1182007500">
    <w:abstractNumId w:val="1"/>
  </w:num>
  <w:num w:numId="5" w16cid:durableId="1142580006">
    <w:abstractNumId w:val="2"/>
  </w:num>
  <w:num w:numId="6" w16cid:durableId="1960725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2A"/>
    <w:rsid w:val="005029BA"/>
    <w:rsid w:val="0080102A"/>
    <w:rsid w:val="008826F8"/>
    <w:rsid w:val="00D164B8"/>
    <w:rsid w:val="00F0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3AFF9"/>
  <w15:chartTrackingRefBased/>
  <w15:docId w15:val="{8E77CA5C-1E1B-4B44-A971-9E660131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10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0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0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10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10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10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10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10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0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0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0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10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10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10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10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10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10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10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10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10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1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10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10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10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10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0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10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02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9BA"/>
  </w:style>
  <w:style w:type="paragraph" w:styleId="Footer">
    <w:name w:val="footer"/>
    <w:basedOn w:val="Normal"/>
    <w:link w:val="FooterChar"/>
    <w:uiPriority w:val="99"/>
    <w:unhideWhenUsed/>
    <w:rsid w:val="00502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9BA"/>
  </w:style>
  <w:style w:type="character" w:styleId="Hyperlink">
    <w:name w:val="Hyperlink"/>
    <w:basedOn w:val="DefaultParagraphFont"/>
    <w:uiPriority w:val="99"/>
    <w:unhideWhenUsed/>
    <w:rsid w:val="00F001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5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s@tinkershatch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Vine</dc:creator>
  <cp:keywords/>
  <dc:description/>
  <cp:lastModifiedBy>Rebecca Vine</cp:lastModifiedBy>
  <cp:revision>2</cp:revision>
  <dcterms:created xsi:type="dcterms:W3CDTF">2025-03-18T14:39:00Z</dcterms:created>
  <dcterms:modified xsi:type="dcterms:W3CDTF">2025-03-18T14:39:00Z</dcterms:modified>
</cp:coreProperties>
</file>